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497AF1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84FAC">
        <w:rPr>
          <w:rFonts w:ascii="Times New Roman" w:hAnsi="Times New Roman" w:cs="Times New Roman"/>
          <w:sz w:val="28"/>
          <w:szCs w:val="28"/>
        </w:rPr>
        <w:t>.2024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DA6DDA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  <w:r w:rsidR="00497AF1">
        <w:rPr>
          <w:rFonts w:ascii="Times New Roman" w:hAnsi="Times New Roman" w:cs="Times New Roman"/>
          <w:sz w:val="28"/>
          <w:szCs w:val="28"/>
        </w:rPr>
        <w:t xml:space="preserve"> 8А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A6DDA" w:rsidRPr="006B1DC3" w:rsidRDefault="00DA6DDA" w:rsidP="00DA6DDA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497AF1">
        <w:rPr>
          <w:rFonts w:ascii="Times New Roman" w:hAnsi="Times New Roman"/>
          <w:b/>
          <w:color w:val="000000"/>
          <w:sz w:val="28"/>
          <w:szCs w:val="28"/>
        </w:rPr>
        <w:t>Параллелограмм, его свойства и признаки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6DDA" w:rsidRPr="00544533" w:rsidRDefault="00DA6DDA" w:rsidP="00DA6D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тетрадь: число, классная работа, тема!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DA6DDA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начали рассматривать новую главу «Четырехугольники».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тем как продолжить изучать первый вид четырехугольников повторить то, что мы прошли.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странице 99 п.42, п.43.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остановились с вами на прошлом уроке на свойствах параллелограмма.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первое свойство.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D96888" wp14:editId="17047F58">
            <wp:extent cx="5642593" cy="580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2490" cy="58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2E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780F8E" wp14:editId="67F97447">
            <wp:extent cx="1630424" cy="12287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42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мы не успели записать, поэтому записывайте его в тетрадь.</w:t>
      </w:r>
    </w:p>
    <w:p w:rsidR="00497AF1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A614A1" wp14:editId="0335DDF4">
            <wp:extent cx="6152515" cy="248158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Pr="00374C2E" w:rsidRDefault="00497AF1" w:rsidP="00374C2E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4FBC449" wp14:editId="2AAB6121">
            <wp:extent cx="6152515" cy="279527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были свойства параллелограмма. Теперь рассмотрим признаки параллелограмма.</w:t>
      </w:r>
      <w:r w:rsidR="00446ACA">
        <w:rPr>
          <w:rFonts w:ascii="Times New Roman" w:hAnsi="Times New Roman" w:cs="Times New Roman"/>
          <w:sz w:val="28"/>
          <w:szCs w:val="28"/>
        </w:rPr>
        <w:t xml:space="preserve"> Запишите их в тетрадь.</w:t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6A6A95" wp14:editId="1F879E36">
            <wp:extent cx="5185833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583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005DB8" wp14:editId="3F180CC6">
            <wp:extent cx="5181600" cy="94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9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97AF1" w:rsidP="00DA6DDA">
      <w:pPr>
        <w:rPr>
          <w:rFonts w:ascii="Times New Roman" w:hAnsi="Times New Roman" w:cs="Times New Roman"/>
          <w:sz w:val="28"/>
          <w:szCs w:val="28"/>
        </w:rPr>
      </w:pPr>
      <w:r w:rsidRPr="00497AF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063419" wp14:editId="1009791A">
            <wp:extent cx="5372100" cy="1008973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00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F1" w:rsidRDefault="00446ACA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стр.103 и выполните решение следующих задач.</w:t>
      </w:r>
    </w:p>
    <w:p w:rsidR="00446ACA" w:rsidRDefault="00446ACA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 (а) – в данной задаче примените свойство параллелограмма №1</w:t>
      </w:r>
    </w:p>
    <w:p w:rsidR="00446ACA" w:rsidRPr="00446ACA" w:rsidRDefault="00446ACA" w:rsidP="00DA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376(а) – в данной задаче примените свойство, что сумма углов любого четырехугольника равна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74C2E"/>
    <w:rsid w:val="00446ACA"/>
    <w:rsid w:val="00497AF1"/>
    <w:rsid w:val="004A617F"/>
    <w:rsid w:val="00503224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B643A7"/>
    <w:rsid w:val="00BF5E37"/>
    <w:rsid w:val="00CD698B"/>
    <w:rsid w:val="00D0442F"/>
    <w:rsid w:val="00D25367"/>
    <w:rsid w:val="00DA6DDA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2024-09-05T13:42:00Z</dcterms:modified>
</cp:coreProperties>
</file>