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EE215" w14:textId="77777777" w:rsidR="00B0717B" w:rsidRDefault="00B0717B" w:rsidP="00B0717B">
      <w:pPr>
        <w:spacing w:after="0"/>
        <w:ind w:firstLine="709"/>
        <w:jc w:val="both"/>
      </w:pPr>
      <w:r>
        <w:t>03.02.25г</w:t>
      </w:r>
    </w:p>
    <w:p w14:paraId="1E443B71" w14:textId="76C8AB1C" w:rsidR="00B0717B" w:rsidRPr="00B0717B" w:rsidRDefault="00B0717B" w:rsidP="00B0717B">
      <w:pPr>
        <w:spacing w:after="0"/>
        <w:ind w:firstLine="709"/>
        <w:jc w:val="both"/>
      </w:pPr>
      <w:r>
        <w:t>Тема: «</w:t>
      </w:r>
      <w:r w:rsidRPr="00B0717B">
        <w:t>География населения и хозяйства Австралии и Океании.</w:t>
      </w:r>
      <w:r>
        <w:t>»</w:t>
      </w:r>
    </w:p>
    <w:p w14:paraId="473D40CE" w14:textId="5913BA37" w:rsidR="00B0717B" w:rsidRPr="00B0717B" w:rsidRDefault="00B0717B" w:rsidP="00353448">
      <w:pPr>
        <w:spacing w:after="0"/>
        <w:ind w:firstLine="709"/>
        <w:jc w:val="both"/>
      </w:pPr>
      <w:r w:rsidRPr="00B0717B">
        <w:br/>
      </w:r>
      <w:r w:rsidRPr="00B0717B">
        <w:drawing>
          <wp:inline distT="0" distB="0" distL="0" distR="0" wp14:anchorId="78138198" wp14:editId="17712D83">
            <wp:extent cx="3047782" cy="2286000"/>
            <wp:effectExtent l="0" t="0" r="635" b="0"/>
            <wp:docPr id="76330481" name="Рисунок 62" descr="География населения и хозяйства Австралии и Океани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География населения и хозяйства Австралии и Океании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47" cy="229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drawing>
          <wp:inline distT="0" distB="0" distL="0" distR="0" wp14:anchorId="1F5FADF0" wp14:editId="7E9E111C">
            <wp:extent cx="3092450" cy="2319503"/>
            <wp:effectExtent l="0" t="0" r="0" b="5080"/>
            <wp:docPr id="488406943" name="Рисунок 61" descr=" План: 1. Особенности географического положения региона. 2. История формирования политической карты. 3. Характерные черты природно-ресурсного потенциала. 4. Население. 5. Хозяйство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 План: 1. Особенности географического положения региона. 2. История формирования политической карты. 3. Характерные черты природно-ресурсного потенциала. 4. Население. 5. Хозяйство.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075" cy="232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41C4B" w14:textId="560D58BF" w:rsidR="00B0717B" w:rsidRPr="00B0717B" w:rsidRDefault="00B0717B" w:rsidP="00B0717B">
      <w:pPr>
        <w:spacing w:after="0"/>
        <w:ind w:firstLine="709"/>
        <w:jc w:val="both"/>
      </w:pPr>
    </w:p>
    <w:p w14:paraId="3C30477F" w14:textId="3FEEBA41" w:rsidR="00B0717B" w:rsidRPr="00B0717B" w:rsidRDefault="00B0717B" w:rsidP="00353448">
      <w:pPr>
        <w:spacing w:after="0"/>
        <w:jc w:val="both"/>
      </w:pPr>
      <w:r w:rsidRPr="00B0717B">
        <w:drawing>
          <wp:inline distT="0" distB="0" distL="0" distR="0" wp14:anchorId="34A0A4A2" wp14:editId="2DDA9023">
            <wp:extent cx="3140910" cy="2355850"/>
            <wp:effectExtent l="0" t="0" r="2540" b="6350"/>
            <wp:docPr id="1516570903" name="Рисунок 60" descr="1. Особенности географического положения региона Австралия и Океания – самый маленький регион мира. Доля площади территории – 6,3% мировой обитаемой суши. Доля численности населения – 0,5%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1. Особенности географического положения региона Австралия и Океания – самый маленький регион мира. Доля площади территории – 6,3% мировой обитаемой суши. Доля численности населения – 0,5%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448" cy="236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t>.</w:t>
      </w:r>
      <w:r w:rsidRPr="00B0717B">
        <w:t xml:space="preserve"> </w:t>
      </w:r>
      <w:r w:rsidRPr="00B0717B">
        <w:drawing>
          <wp:inline distT="0" distB="0" distL="0" distR="0" wp14:anchorId="2BFFE512" wp14:editId="3280B6B0">
            <wp:extent cx="3208638" cy="2406650"/>
            <wp:effectExtent l="0" t="0" r="0" b="0"/>
            <wp:docPr id="1838052256" name="Рисунок 59" descr="Территория Австралии и Океании состоит из материка Австралия, восточной части острова Новая Гвинея, Новозеландского архипелага, огромного количества островов в Тихом и Индийском океанах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Территория Австралии и Океании состоит из материка Австралия, восточной части острова Новая Гвинея, Новозеландского архипелага, огромного количества островов в Тихом и Индийском океанах.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68" cy="241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AE2D" w14:textId="0D00D28A" w:rsidR="00B0717B" w:rsidRPr="00B0717B" w:rsidRDefault="00B0717B" w:rsidP="00B0717B">
      <w:pPr>
        <w:spacing w:after="0"/>
        <w:ind w:firstLine="709"/>
        <w:jc w:val="both"/>
      </w:pPr>
      <w:r w:rsidRPr="00B0717B">
        <w:drawing>
          <wp:inline distT="0" distB="0" distL="0" distR="0" wp14:anchorId="3FEC6F3E" wp14:editId="6420409B">
            <wp:extent cx="4089400" cy="3067267"/>
            <wp:effectExtent l="0" t="0" r="6350" b="0"/>
            <wp:docPr id="944773776" name="Рисунок 58" descr="Островная часть региона – Океания . В Океании выделяются группы островов: Микронезия – в северо-западной части Океании; Меланезия – в западной (Папуа – Новая Гвинея, Соломоновы острова, Фиджи и др.); Полинезия – в восточной (Новая Зеландия, Гавайи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Островная часть региона – Океания . В Океании выделяются группы островов: Микронезия – в северо-западной части Океании; Меланезия – в западной (Папуа – Новая Гвинея, Соломоновы острова, Фиджи и др.); Полинезия – в восточной (Новая Зеландия, Гавайи)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465" cy="308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F6C3F" w14:textId="79F298EB" w:rsidR="00B0717B" w:rsidRPr="00B0717B" w:rsidRDefault="00B0717B" w:rsidP="00353448">
      <w:pPr>
        <w:spacing w:after="0"/>
        <w:jc w:val="both"/>
      </w:pPr>
      <w:r w:rsidRPr="00B0717B">
        <w:lastRenderedPageBreak/>
        <w:drawing>
          <wp:inline distT="0" distB="0" distL="0" distR="0" wp14:anchorId="6C747723" wp14:editId="7F4892D8">
            <wp:extent cx="3394891" cy="2546350"/>
            <wp:effectExtent l="0" t="0" r="0" b="6350"/>
            <wp:docPr id="107782873" name="Рисунок 57" descr="2. История формирования политической карты Территория Австралии и Океании издавна заселена австралоидами и полинезийскими народами. Первые европейцы попали сюда в эпоху Великих географических открытий. К началу ХХ века вся территория региона была поделена между ведущими колониальными держава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2. История формирования политической карты Территория Австралии и Океании издавна заселена австралоидами и полинезийскими народами. Первые европейцы попали сюда в эпоху Великих географических открытий. К началу ХХ века вся территория региона была поделена между ведущими колониальными державами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26" cy="255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drawing>
          <wp:inline distT="0" distB="0" distL="0" distR="0" wp14:anchorId="4B0B5CD8" wp14:editId="35211DE9">
            <wp:extent cx="3334998" cy="2501427"/>
            <wp:effectExtent l="0" t="0" r="0" b="0"/>
            <wp:docPr id="1239741212" name="Рисунок 56" descr="В 1931 году Австралия и Новая Зеландия стали независимыми. Остальные страны обрели независимость начиная с 1960-х годов. В настоящее время в состав Австралии и Океании входят 27 стран и образований, из которых  14 – независимые государства, 13 – зависимые государственные образования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В 1931 году Австралия и Новая Зеландия стали независимыми. Остальные страны обрели независимость начиная с 1960-х годов. В настоящее время в состав Австралии и Океании входят 27 стран и образований, из которых  14 – независимые государства, 13 – зависимые государственные образования.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761" cy="251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1409" w14:textId="7FD2ABAF" w:rsidR="00B0717B" w:rsidRPr="00B0717B" w:rsidRDefault="00B0717B" w:rsidP="00B0717B">
      <w:pPr>
        <w:spacing w:after="0"/>
        <w:ind w:firstLine="709"/>
        <w:jc w:val="both"/>
      </w:pPr>
    </w:p>
    <w:p w14:paraId="38014CE0" w14:textId="2444C91A" w:rsidR="00B0717B" w:rsidRPr="00B0717B" w:rsidRDefault="00B0717B" w:rsidP="00353448">
      <w:pPr>
        <w:spacing w:after="0"/>
        <w:jc w:val="both"/>
      </w:pPr>
      <w:r w:rsidRPr="00B0717B">
        <w:drawing>
          <wp:inline distT="0" distB="0" distL="0" distR="0" wp14:anchorId="0DF5B04D" wp14:editId="02F24B70">
            <wp:extent cx="3340100" cy="2505254"/>
            <wp:effectExtent l="0" t="0" r="0" b="9525"/>
            <wp:docPr id="1853748398" name="Рисунок 55" descr="Среди независимых государств региона: одно – монархия (Тонга); пять – «государства в составе Содружества» (Австралия, Новая Зеландия, Папуа – Новая Гвинея, Соломоновы Острова, Тувалу); остальные – республи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Среди независимых государств региона: одно – монархия (Тонга); пять – «государства в составе Содружества» (Австралия, Новая Зеландия, Папуа – Новая Гвинея, Соломоновы Острова, Тувалу); остальные – республики.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45" cy="25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drawing>
          <wp:inline distT="0" distB="0" distL="0" distR="0" wp14:anchorId="257927AE" wp14:editId="55D6F871">
            <wp:extent cx="3293298" cy="2470150"/>
            <wp:effectExtent l="0" t="0" r="2540" b="6350"/>
            <wp:docPr id="1756834298" name="Рисунок 54" descr="Федеративные государства: Австралия, Федеративные штаты Микронезии. Все остальные – унитарные государств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Федеративные государства: Австралия, Федеративные штаты Микронезии. Все остальные – унитарные государства.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17" cy="24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8B67" w14:textId="74603426" w:rsidR="00B0717B" w:rsidRPr="00B0717B" w:rsidRDefault="00B0717B" w:rsidP="00353448">
      <w:pPr>
        <w:spacing w:after="0"/>
        <w:jc w:val="both"/>
      </w:pPr>
      <w:r w:rsidRPr="00B0717B">
        <w:drawing>
          <wp:inline distT="0" distB="0" distL="0" distR="0" wp14:anchorId="33F41069" wp14:editId="6507B965">
            <wp:extent cx="3390900" cy="2543357"/>
            <wp:effectExtent l="0" t="0" r="0" b="9525"/>
            <wp:docPr id="208121529" name="Рисунок 53" descr="3. Характерные черты природно-ресурсного потенциала Австралия и Океания богата природными ресурсами. Особое место занимают минеральные ресурсы . В Австралии имеются крупные запасы каменного угля, нефти, природного газа, железных, марганцевых руд, бокситов, медных, полиметаллических, никелевых, оловянных, титановых и урановых руд, золота и алмазов. Океания в целом бедна полезными ископаемым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3. Характерные черты природно-ресурсного потенциала Австралия и Океания богата природными ресурсами. Особое место занимают минеральные ресурсы . В Австралии имеются крупные запасы каменного угля, нефти, природного газа, железных, марганцевых руд, бокситов, медных, полиметаллических, никелевых, оловянных, титановых и урановых руд, золота и алмазов. Океания в целом бедна полезными ископаемыми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57" cy="25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drawing>
          <wp:inline distT="0" distB="0" distL="0" distR="0" wp14:anchorId="35264996" wp14:editId="41E69E89">
            <wp:extent cx="3267900" cy="2451100"/>
            <wp:effectExtent l="0" t="0" r="8890" b="6350"/>
            <wp:docPr id="544128712" name="Рисунок 52" descr="Значительную ценность представляют собой агроклиматические ресурсы . Регион находится в пределах пяти климатических поясов (экваториальный, субэкваториальный, тропический, субтропический и умеренный)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Значительную ценность представляют собой агроклиматические ресурсы . Регион находится в пределах пяти климатических поясов (экваториальный, субэкваториальный, тропический, субтропический и умеренный).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42" cy="245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E16F9" w14:textId="3D1DA5A3" w:rsidR="00B0717B" w:rsidRPr="00B0717B" w:rsidRDefault="00B0717B" w:rsidP="00353448">
      <w:pPr>
        <w:spacing w:after="0"/>
        <w:jc w:val="both"/>
      </w:pPr>
      <w:r w:rsidRPr="00B0717B">
        <w:lastRenderedPageBreak/>
        <w:drawing>
          <wp:inline distT="0" distB="0" distL="0" distR="0" wp14:anchorId="18E1D73C" wp14:editId="2CF16ED4">
            <wp:extent cx="3335629" cy="2501900"/>
            <wp:effectExtent l="0" t="0" r="0" b="0"/>
            <wp:docPr id="1027952414" name="Рисунок 51" descr="Приэкваториальные районы, остров Тасмания и Новая Зеландия богаты водными ресурсам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Приэкваториальные районы, остров Тасмания и Новая Зеландия богаты водными ресурсами 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17" cy="250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drawing>
          <wp:inline distT="0" distB="0" distL="0" distR="0" wp14:anchorId="2B0AE72C" wp14:editId="53A00647">
            <wp:extent cx="3352800" cy="2514780"/>
            <wp:effectExtent l="0" t="0" r="0" b="0"/>
            <wp:docPr id="839107783" name="Рисунок 50" descr="По размеру лесопокрытой площади выделяются Австралия (разреженные леса) и Папуа – Новая Гвинея (густые леса)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По размеру лесопокрытой площади выделяются Австралия (разреженные леса) и Папуа – Новая Гвинея (густые леса). 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76" cy="2519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ED0D3" w14:textId="150C39E9" w:rsidR="00B0717B" w:rsidRPr="00B0717B" w:rsidRDefault="00B0717B" w:rsidP="00353448">
      <w:pPr>
        <w:spacing w:after="0"/>
        <w:jc w:val="both"/>
      </w:pPr>
      <w:r w:rsidRPr="00B0717B">
        <w:drawing>
          <wp:inline distT="0" distB="0" distL="0" distR="0" wp14:anchorId="5C535CAC" wp14:editId="01DCF769">
            <wp:extent cx="3212870" cy="2409825"/>
            <wp:effectExtent l="0" t="0" r="6985" b="0"/>
            <wp:docPr id="1216282595" name="Рисунок 49" descr="Воды омывающих регион океанов, богаты рыбой и морепродуктами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Воды омывающих регион океанов, богаты рыбой и морепродуктами .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849" cy="242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717B">
        <w:drawing>
          <wp:inline distT="0" distB="0" distL="0" distR="0" wp14:anchorId="05171C96" wp14:editId="079A5E3C">
            <wp:extent cx="3238500" cy="2429048"/>
            <wp:effectExtent l="0" t="0" r="0" b="9525"/>
            <wp:docPr id="1467043531" name="Рисунок 48" descr="4. Население. Численность населения Австралии и Океании 34 млн. человек. Население размещено крайне  неравномерно. Средняя плотность населения региона 4,4 чел/км 2 . В Австралии – 2,7 чел/км 2 , в Науру – 470 чел/км 2 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4. Население. Численность населения Австралии и Океании 34 млн. человек. Население размещено крайне  неравномерно. Средняя плотность населения региона 4,4 чел/км 2 . В Австралии – 2,7 чел/км 2 , в Науру – 470 чел/км 2 .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681" cy="24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E1DFF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b/>
          <w:bCs/>
          <w:sz w:val="22"/>
        </w:rPr>
        <w:t>4. Население.</w:t>
      </w:r>
    </w:p>
    <w:p w14:paraId="0371967C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i/>
          <w:iCs/>
          <w:sz w:val="22"/>
        </w:rPr>
        <w:t>Численность населения</w:t>
      </w:r>
      <w:r w:rsidRPr="00B0717B">
        <w:rPr>
          <w:sz w:val="22"/>
        </w:rPr>
        <w:t> Австралии и Океании 34 млн. человек.</w:t>
      </w:r>
    </w:p>
    <w:p w14:paraId="37A6B42B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Население </w:t>
      </w:r>
      <w:r w:rsidRPr="00B0717B">
        <w:rPr>
          <w:i/>
          <w:iCs/>
          <w:sz w:val="22"/>
        </w:rPr>
        <w:t>размещено</w:t>
      </w:r>
      <w:r w:rsidRPr="00B0717B">
        <w:rPr>
          <w:sz w:val="22"/>
        </w:rPr>
        <w:t> крайне неравномерно.</w:t>
      </w:r>
    </w:p>
    <w:p w14:paraId="115A940A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 xml:space="preserve">Средняя плотность населения региона 4,4 чел/км </w:t>
      </w:r>
      <w:proofErr w:type="gramStart"/>
      <w:r w:rsidRPr="00B0717B">
        <w:rPr>
          <w:sz w:val="22"/>
        </w:rPr>
        <w:t>2 .</w:t>
      </w:r>
      <w:proofErr w:type="gramEnd"/>
    </w:p>
    <w:p w14:paraId="5AEE02DF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 xml:space="preserve">В Австралии – 2,7 чел/км </w:t>
      </w:r>
      <w:proofErr w:type="gramStart"/>
      <w:r w:rsidRPr="00B0717B">
        <w:rPr>
          <w:sz w:val="22"/>
        </w:rPr>
        <w:t>2 ,</w:t>
      </w:r>
      <w:proofErr w:type="gramEnd"/>
      <w:r w:rsidRPr="00B0717B">
        <w:rPr>
          <w:sz w:val="22"/>
        </w:rPr>
        <w:t xml:space="preserve"> в Науру – 470 чел/км 2 .</w:t>
      </w:r>
    </w:p>
    <w:p w14:paraId="77F10A89" w14:textId="129702C0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752E2EB0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Для Австралии и Океании в целом характерен </w:t>
      </w:r>
      <w:r w:rsidRPr="00B0717B">
        <w:rPr>
          <w:i/>
          <w:iCs/>
          <w:sz w:val="22"/>
        </w:rPr>
        <w:t xml:space="preserve">невысокий естественный </w:t>
      </w:r>
      <w:proofErr w:type="gramStart"/>
      <w:r w:rsidRPr="00B0717B">
        <w:rPr>
          <w:i/>
          <w:iCs/>
          <w:sz w:val="22"/>
        </w:rPr>
        <w:t>прирост</w:t>
      </w:r>
      <w:r w:rsidRPr="00B0717B">
        <w:rPr>
          <w:sz w:val="22"/>
        </w:rPr>
        <w:t> .</w:t>
      </w:r>
      <w:proofErr w:type="gramEnd"/>
    </w:p>
    <w:p w14:paraId="07C21F23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Средняя продолжительность жизни – 77 лет.</w:t>
      </w:r>
    </w:p>
    <w:p w14:paraId="3D31254E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Население почти полностью грамотное, за исключение Папуа – Новая Гвинея.</w:t>
      </w:r>
    </w:p>
    <w:p w14:paraId="217105E4" w14:textId="383DF52E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07FBCC88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Население региона характеризуется очень пестрым </w:t>
      </w:r>
      <w:r w:rsidRPr="00B0717B">
        <w:rPr>
          <w:i/>
          <w:iCs/>
          <w:sz w:val="22"/>
        </w:rPr>
        <w:t>расовым</w:t>
      </w:r>
      <w:r w:rsidRPr="00B0717B">
        <w:rPr>
          <w:sz w:val="22"/>
        </w:rPr>
        <w:t> и </w:t>
      </w:r>
      <w:r w:rsidRPr="00B0717B">
        <w:rPr>
          <w:i/>
          <w:iCs/>
          <w:sz w:val="22"/>
        </w:rPr>
        <w:t xml:space="preserve">этническим </w:t>
      </w:r>
      <w:proofErr w:type="gramStart"/>
      <w:r w:rsidRPr="00B0717B">
        <w:rPr>
          <w:i/>
          <w:iCs/>
          <w:sz w:val="22"/>
        </w:rPr>
        <w:t>составом</w:t>
      </w:r>
      <w:r w:rsidRPr="00B0717B">
        <w:rPr>
          <w:sz w:val="22"/>
        </w:rPr>
        <w:t> :</w:t>
      </w:r>
      <w:proofErr w:type="gramEnd"/>
    </w:p>
    <w:p w14:paraId="61E22292" w14:textId="77777777" w:rsidR="00B0717B" w:rsidRPr="00B0717B" w:rsidRDefault="00B0717B" w:rsidP="00B0717B">
      <w:pPr>
        <w:numPr>
          <w:ilvl w:val="0"/>
          <w:numId w:val="3"/>
        </w:numPr>
        <w:spacing w:after="0"/>
        <w:jc w:val="both"/>
        <w:rPr>
          <w:sz w:val="22"/>
        </w:rPr>
      </w:pPr>
      <w:r w:rsidRPr="00B0717B">
        <w:rPr>
          <w:sz w:val="22"/>
        </w:rPr>
        <w:t>коренные жители относятся к австралоидной расе и полинезийским народам;</w:t>
      </w:r>
    </w:p>
    <w:p w14:paraId="3B55187A" w14:textId="77777777" w:rsidR="00B0717B" w:rsidRPr="00B0717B" w:rsidRDefault="00B0717B" w:rsidP="00B0717B">
      <w:pPr>
        <w:numPr>
          <w:ilvl w:val="0"/>
          <w:numId w:val="3"/>
        </w:numPr>
        <w:spacing w:after="0"/>
        <w:jc w:val="both"/>
        <w:rPr>
          <w:sz w:val="22"/>
        </w:rPr>
      </w:pPr>
      <w:r w:rsidRPr="00B0717B">
        <w:rPr>
          <w:sz w:val="22"/>
        </w:rPr>
        <w:t>в Австралии, Новой Зеландии и еще нескольких стран преобладают потомки иммигрантов из Европы и Азии.</w:t>
      </w:r>
    </w:p>
    <w:p w14:paraId="4A98C734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В большинстве стран региона </w:t>
      </w:r>
      <w:r w:rsidRPr="00B0717B">
        <w:rPr>
          <w:i/>
          <w:iCs/>
          <w:sz w:val="22"/>
        </w:rPr>
        <w:t>официальный язык</w:t>
      </w:r>
      <w:r w:rsidRPr="00B0717B">
        <w:rPr>
          <w:sz w:val="22"/>
        </w:rPr>
        <w:t> – английский.</w:t>
      </w:r>
    </w:p>
    <w:p w14:paraId="621EE949" w14:textId="7442CDC4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56E875BA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Большая часть верующего населения исповедует христианство (преобладает протестантизм).</w:t>
      </w:r>
    </w:p>
    <w:p w14:paraId="2EF9431A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Иммигранты из других регионов мира принесли свои религии: буддизм, ислам, конфуцианство и др.</w:t>
      </w:r>
    </w:p>
    <w:p w14:paraId="2B9010D1" w14:textId="07478D80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50E1E9A2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i/>
          <w:iCs/>
          <w:sz w:val="22"/>
        </w:rPr>
        <w:t>Доля городского населения:</w:t>
      </w:r>
      <w:r w:rsidRPr="00B0717B">
        <w:rPr>
          <w:sz w:val="22"/>
        </w:rPr>
        <w:t> 71%.</w:t>
      </w:r>
    </w:p>
    <w:p w14:paraId="05CCBF2D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Крупнейшие города региона находятся в Австралии (Сидней, Мельбурн, Брисбен, Перт, Аделаида), Новой Зеландии (Окленд) и на Гавайях (Гонолулу).</w:t>
      </w:r>
    </w:p>
    <w:p w14:paraId="1ACED43A" w14:textId="4621309E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0BB0755D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b/>
          <w:bCs/>
          <w:sz w:val="22"/>
        </w:rPr>
        <w:t>5. Хозяйство.</w:t>
      </w:r>
    </w:p>
    <w:p w14:paraId="0B931E6C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Австралия и Океания – один из самых экономически развитых регионов мира.</w:t>
      </w:r>
    </w:p>
    <w:p w14:paraId="2602BA1A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Отрасли международной специализации региона – </w:t>
      </w:r>
      <w:r w:rsidRPr="00B0717B">
        <w:rPr>
          <w:b/>
          <w:bCs/>
          <w:sz w:val="22"/>
        </w:rPr>
        <w:t>горнодобывающая промышленность</w:t>
      </w:r>
      <w:r w:rsidRPr="00B0717B">
        <w:rPr>
          <w:sz w:val="22"/>
        </w:rPr>
        <w:t> и </w:t>
      </w:r>
      <w:r w:rsidRPr="00B0717B">
        <w:rPr>
          <w:b/>
          <w:bCs/>
          <w:sz w:val="22"/>
        </w:rPr>
        <w:t xml:space="preserve">сельское </w:t>
      </w:r>
      <w:proofErr w:type="gramStart"/>
      <w:r w:rsidRPr="00B0717B">
        <w:rPr>
          <w:b/>
          <w:bCs/>
          <w:sz w:val="22"/>
        </w:rPr>
        <w:t>хозяйство</w:t>
      </w:r>
      <w:r w:rsidRPr="00B0717B">
        <w:rPr>
          <w:sz w:val="22"/>
        </w:rPr>
        <w:t> .</w:t>
      </w:r>
      <w:proofErr w:type="gramEnd"/>
    </w:p>
    <w:p w14:paraId="51AA3902" w14:textId="36CEA4F0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0A59D919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lastRenderedPageBreak/>
        <w:t xml:space="preserve">В Австралии представлены все отрасли обрабатывающей промышленности, хозяйство Новой Зеландии более узко специализировано, в других странах Океании развиты всего 1-2 </w:t>
      </w:r>
      <w:proofErr w:type="gramStart"/>
      <w:r w:rsidRPr="00B0717B">
        <w:rPr>
          <w:sz w:val="22"/>
        </w:rPr>
        <w:t>отрасли .</w:t>
      </w:r>
      <w:proofErr w:type="gramEnd"/>
    </w:p>
    <w:p w14:paraId="33EA3F9E" w14:textId="3D0F33A8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71A7844E" w14:textId="479096E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428BA4D7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Сельское хозяйство мелких стран Океании специализируется на производстве тропических плодов, сравнительно крупных стран, таких как Фиджи, на производстве сахарного тростника.</w:t>
      </w:r>
    </w:p>
    <w:p w14:paraId="023F935E" w14:textId="7F34E814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5C0526A8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b/>
          <w:bCs/>
          <w:i/>
          <w:iCs/>
          <w:sz w:val="22"/>
        </w:rPr>
        <w:t>Лесозаготовка.</w:t>
      </w:r>
    </w:p>
    <w:p w14:paraId="4CA8ED00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Больше всего древесины заготавливается в крупных странах – Австралии, Новой Зеландии, Папуа – Новой Гвинее.</w:t>
      </w:r>
    </w:p>
    <w:p w14:paraId="0798EE0C" w14:textId="378EEDA3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10F0FC0F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В регионе развито </w:t>
      </w:r>
      <w:proofErr w:type="gramStart"/>
      <w:r w:rsidRPr="00B0717B">
        <w:rPr>
          <w:b/>
          <w:bCs/>
          <w:i/>
          <w:iCs/>
          <w:sz w:val="22"/>
        </w:rPr>
        <w:t>рыболовство</w:t>
      </w:r>
      <w:r w:rsidRPr="00B0717B">
        <w:rPr>
          <w:sz w:val="22"/>
        </w:rPr>
        <w:t> .</w:t>
      </w:r>
      <w:proofErr w:type="gramEnd"/>
    </w:p>
    <w:p w14:paraId="080279AF" w14:textId="62A6CDBF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6202E4D2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b/>
          <w:bCs/>
          <w:i/>
          <w:iCs/>
          <w:sz w:val="22"/>
        </w:rPr>
        <w:t>Горнодобывающая промышленность</w:t>
      </w:r>
      <w:r w:rsidRPr="00B0717B">
        <w:rPr>
          <w:sz w:val="22"/>
        </w:rPr>
        <w:t> широко представлена только в Австралии. В Новой Каледонии (Фр.) добываются никелевые руды, в Папуа – Новой Гвинее – медные руды и золото.</w:t>
      </w:r>
    </w:p>
    <w:p w14:paraId="2411399D" w14:textId="4567A7A8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43DBF009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О </w:t>
      </w:r>
      <w:proofErr w:type="spellStart"/>
      <w:r w:rsidRPr="00B0717B">
        <w:rPr>
          <w:i/>
          <w:iCs/>
          <w:sz w:val="22"/>
        </w:rPr>
        <w:t>трасли</w:t>
      </w:r>
      <w:proofErr w:type="spellEnd"/>
      <w:r w:rsidRPr="00B0717B">
        <w:rPr>
          <w:i/>
          <w:iCs/>
          <w:sz w:val="22"/>
        </w:rPr>
        <w:t xml:space="preserve"> вторичной сферы:</w:t>
      </w:r>
    </w:p>
    <w:p w14:paraId="6794655B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proofErr w:type="gramStart"/>
      <w:r w:rsidRPr="00B0717B">
        <w:rPr>
          <w:b/>
          <w:bCs/>
          <w:i/>
          <w:iCs/>
          <w:sz w:val="22"/>
        </w:rPr>
        <w:t>Энергетика</w:t>
      </w:r>
      <w:r w:rsidRPr="00B0717B">
        <w:rPr>
          <w:sz w:val="22"/>
        </w:rPr>
        <w:t> .</w:t>
      </w:r>
      <w:proofErr w:type="gramEnd"/>
      <w:r w:rsidRPr="00B0717B">
        <w:rPr>
          <w:sz w:val="22"/>
        </w:rPr>
        <w:t xml:space="preserve"> В Австралии основная часть электроэнергии производится на угольных ТЭС.</w:t>
      </w:r>
    </w:p>
    <w:p w14:paraId="430136F7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В Новой Зеландии преобладают ГЭС. Геотермальная энергия используется в Новой Зеландии и на Гавайях (США). Остальные страны Океании получают электроэнергию на небольших дизельных электростанциях.</w:t>
      </w:r>
    </w:p>
    <w:p w14:paraId="20A67295" w14:textId="50F0B041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2C86713B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b/>
          <w:bCs/>
          <w:i/>
          <w:iCs/>
          <w:sz w:val="22"/>
        </w:rPr>
        <w:t xml:space="preserve">Черная и цветная </w:t>
      </w:r>
      <w:proofErr w:type="gramStart"/>
      <w:r w:rsidRPr="00B0717B">
        <w:rPr>
          <w:b/>
          <w:bCs/>
          <w:i/>
          <w:iCs/>
          <w:sz w:val="22"/>
        </w:rPr>
        <w:t>металлургия</w:t>
      </w:r>
      <w:r w:rsidRPr="00B0717B">
        <w:rPr>
          <w:sz w:val="22"/>
        </w:rPr>
        <w:t> .</w:t>
      </w:r>
      <w:proofErr w:type="gramEnd"/>
      <w:r w:rsidRPr="00B0717B">
        <w:rPr>
          <w:sz w:val="22"/>
        </w:rPr>
        <w:t xml:space="preserve"> Почти вся производимая продукция экспортируется.</w:t>
      </w:r>
    </w:p>
    <w:p w14:paraId="3CB2B9A1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Развито </w:t>
      </w:r>
      <w:r w:rsidRPr="00B0717B">
        <w:rPr>
          <w:b/>
          <w:bCs/>
          <w:i/>
          <w:iCs/>
          <w:sz w:val="22"/>
        </w:rPr>
        <w:t>машиностроение, химическая</w:t>
      </w:r>
      <w:r w:rsidRPr="00B0717B">
        <w:rPr>
          <w:sz w:val="22"/>
        </w:rPr>
        <w:t> и </w:t>
      </w:r>
      <w:r w:rsidRPr="00B0717B">
        <w:rPr>
          <w:b/>
          <w:bCs/>
          <w:i/>
          <w:iCs/>
          <w:sz w:val="22"/>
        </w:rPr>
        <w:t>легкая промышленности.</w:t>
      </w:r>
    </w:p>
    <w:p w14:paraId="2F881D1F" w14:textId="29E62A49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13D1FA9E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Среди </w:t>
      </w:r>
      <w:r w:rsidRPr="00B0717B">
        <w:rPr>
          <w:i/>
          <w:iCs/>
          <w:sz w:val="22"/>
        </w:rPr>
        <w:t>отраслей третичной сферы</w:t>
      </w:r>
      <w:r w:rsidRPr="00B0717B">
        <w:rPr>
          <w:sz w:val="22"/>
        </w:rPr>
        <w:t> большую роль играют </w:t>
      </w:r>
      <w:r w:rsidRPr="00B0717B">
        <w:rPr>
          <w:b/>
          <w:bCs/>
          <w:i/>
          <w:iCs/>
          <w:sz w:val="22"/>
        </w:rPr>
        <w:t>транспорт</w:t>
      </w:r>
      <w:r w:rsidRPr="00B0717B">
        <w:rPr>
          <w:sz w:val="22"/>
        </w:rPr>
        <w:t> и </w:t>
      </w:r>
      <w:r w:rsidRPr="00B0717B">
        <w:rPr>
          <w:b/>
          <w:bCs/>
          <w:i/>
          <w:iCs/>
          <w:sz w:val="22"/>
        </w:rPr>
        <w:t>связь.</w:t>
      </w:r>
      <w:r w:rsidRPr="00B0717B">
        <w:rPr>
          <w:sz w:val="22"/>
        </w:rPr>
        <w:t> Ведущий внутренний вид транспорта – автомобильный. Внешнеторговые связи осуществляются морским транспортом, внешние пассажирские перевозки – авиационным.</w:t>
      </w:r>
    </w:p>
    <w:p w14:paraId="79883665" w14:textId="696F376C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799BA6F7" w14:textId="77777777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  <w:r w:rsidRPr="00B0717B">
        <w:rPr>
          <w:sz w:val="22"/>
        </w:rPr>
        <w:t>В Сиднее и Мельбурне функционируют </w:t>
      </w:r>
      <w:r w:rsidRPr="00B0717B">
        <w:rPr>
          <w:b/>
          <w:bCs/>
          <w:i/>
          <w:iCs/>
          <w:sz w:val="22"/>
        </w:rPr>
        <w:t>фондовые биржи, коммерческие банки, страховые компании.</w:t>
      </w:r>
    </w:p>
    <w:p w14:paraId="63614FAF" w14:textId="5DF81C38" w:rsidR="00B0717B" w:rsidRPr="00B0717B" w:rsidRDefault="00B0717B" w:rsidP="00B0717B">
      <w:pPr>
        <w:spacing w:after="0"/>
        <w:ind w:firstLine="709"/>
        <w:jc w:val="both"/>
        <w:rPr>
          <w:sz w:val="22"/>
        </w:rPr>
      </w:pPr>
    </w:p>
    <w:p w14:paraId="3EF279C5" w14:textId="77777777" w:rsidR="00F12C76" w:rsidRPr="00FA32C9" w:rsidRDefault="00F12C76" w:rsidP="006C0B77">
      <w:pPr>
        <w:spacing w:after="0"/>
        <w:ind w:firstLine="709"/>
        <w:jc w:val="both"/>
        <w:rPr>
          <w:sz w:val="22"/>
        </w:rPr>
      </w:pPr>
    </w:p>
    <w:sectPr w:rsidR="00F12C76" w:rsidRPr="00FA32C9" w:rsidSect="00353448">
      <w:pgSz w:w="11906" w:h="16838" w:code="9"/>
      <w:pgMar w:top="426" w:right="566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A090C"/>
    <w:multiLevelType w:val="multilevel"/>
    <w:tmpl w:val="A36A9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6A140D"/>
    <w:multiLevelType w:val="multilevel"/>
    <w:tmpl w:val="B512F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073C9A"/>
    <w:multiLevelType w:val="multilevel"/>
    <w:tmpl w:val="5E7A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04730768">
    <w:abstractNumId w:val="1"/>
  </w:num>
  <w:num w:numId="2" w16cid:durableId="2120296052">
    <w:abstractNumId w:val="0"/>
  </w:num>
  <w:num w:numId="3" w16cid:durableId="10111069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7B"/>
    <w:rsid w:val="00104FB4"/>
    <w:rsid w:val="00247F26"/>
    <w:rsid w:val="00353448"/>
    <w:rsid w:val="006C0B77"/>
    <w:rsid w:val="008242FF"/>
    <w:rsid w:val="00870751"/>
    <w:rsid w:val="008B32C0"/>
    <w:rsid w:val="008C57AF"/>
    <w:rsid w:val="00922C48"/>
    <w:rsid w:val="00A87F6E"/>
    <w:rsid w:val="00B0717B"/>
    <w:rsid w:val="00B915B7"/>
    <w:rsid w:val="00EA59DF"/>
    <w:rsid w:val="00EE4070"/>
    <w:rsid w:val="00F12C76"/>
    <w:rsid w:val="00FA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963E8"/>
  <w15:chartTrackingRefBased/>
  <w15:docId w15:val="{7A484491-F0A8-4EAB-B1F2-53A5247E4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B071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71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717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717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717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717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717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717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717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717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0717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0717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0717B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0717B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B0717B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B0717B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B0717B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B0717B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B071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071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717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071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071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0717B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B0717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0717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0717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0717B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B0717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62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20735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5438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55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88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39911">
          <w:marLeft w:val="0"/>
          <w:marRight w:val="0"/>
          <w:marTop w:val="300"/>
          <w:marBottom w:val="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6117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23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2025-02-03T08:46:00Z</dcterms:created>
  <dcterms:modified xsi:type="dcterms:W3CDTF">2025-02-03T09:14:00Z</dcterms:modified>
</cp:coreProperties>
</file>