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C7" w:rsidRDefault="002312CC" w:rsidP="006C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Обществознание  10 класс 06.05.2025г</w:t>
      </w:r>
    </w:p>
    <w:p w:rsidR="006C42C7" w:rsidRDefault="006C42C7" w:rsidP="006C42C7">
      <w:pPr>
        <w:autoSpaceDE w:val="0"/>
        <w:autoSpaceDN w:val="0"/>
        <w:adjustRightInd w:val="0"/>
        <w:spacing w:after="0" w:line="240" w:lineRule="auto"/>
        <w:rPr>
          <w:color w:val="111111"/>
          <w:sz w:val="24"/>
          <w:szCs w:val="24"/>
          <w:u w:val="single"/>
        </w:rPr>
      </w:pPr>
      <w:r>
        <w:rPr>
          <w:color w:val="111111"/>
          <w:sz w:val="24"/>
          <w:szCs w:val="24"/>
        </w:rPr>
        <w:t xml:space="preserve">Тема: </w:t>
      </w:r>
      <w:r>
        <w:rPr>
          <w:rFonts w:ascii="Times New Roman" w:hAnsi="Times New Roman"/>
          <w:bCs/>
          <w:color w:val="000000"/>
          <w:sz w:val="24"/>
          <w:szCs w:val="24"/>
        </w:rPr>
        <w:t>Уголовно-правовые отношения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п.20)</w:t>
      </w:r>
      <w:r>
        <w:rPr>
          <w:rFonts w:ascii="Times New Roman" w:hAnsi="Times New Roman"/>
          <w:color w:val="000000"/>
          <w:sz w:val="24"/>
          <w:szCs w:val="24"/>
        </w:rPr>
        <w:t>.(</w:t>
      </w:r>
      <w:r>
        <w:rPr>
          <w:rFonts w:ascii="Times New Roman" w:hAnsi="Times New Roman"/>
          <w:sz w:val="24"/>
          <w:szCs w:val="24"/>
        </w:rPr>
        <w:t xml:space="preserve"> запишите</w:t>
      </w:r>
      <w:r>
        <w:rPr>
          <w:color w:val="111111"/>
          <w:sz w:val="24"/>
          <w:szCs w:val="24"/>
          <w:u w:val="single"/>
        </w:rPr>
        <w:t xml:space="preserve"> тему урока)</w:t>
      </w:r>
      <w:r w:rsidR="00226C48">
        <w:rPr>
          <w:color w:val="111111"/>
          <w:sz w:val="24"/>
          <w:szCs w:val="24"/>
          <w:u w:val="single"/>
        </w:rPr>
        <w:t xml:space="preserve"> (повторение)</w:t>
      </w:r>
    </w:p>
    <w:p w:rsidR="006C42C7" w:rsidRPr="00E73F2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NewtonCSanPin-Bold" w:hAnsi="NewtonCSanPin-Bold" w:cs="NewtonCSanPin-Bold"/>
          <w:b/>
          <w:bCs/>
          <w:color w:val="333333"/>
          <w:sz w:val="21"/>
          <w:szCs w:val="21"/>
        </w:rPr>
      </w:pPr>
    </w:p>
    <w:p w:rsidR="006C42C7" w:rsidRPr="00255752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19"/>
          <w:szCs w:val="19"/>
        </w:rPr>
      </w:pPr>
      <w:r>
        <w:rPr>
          <w:rFonts w:ascii="SchoolBookCSanPin-Bold" w:hAnsi="SchoolBookCSanPin-Bold" w:cs="SchoolBookCSanPin-Bold"/>
          <w:b/>
          <w:bCs/>
          <w:sz w:val="19"/>
          <w:szCs w:val="19"/>
        </w:rPr>
        <w:t>Основные вопросы изучения материала</w:t>
      </w:r>
      <w:r w:rsidR="00255752">
        <w:rPr>
          <w:rFonts w:ascii="SchoolBookCSanPin-Bold" w:hAnsi="SchoolBookCSanPin-Bold" w:cs="SchoolBookCSanPin-Bold"/>
          <w:b/>
          <w:bCs/>
          <w:sz w:val="19"/>
          <w:szCs w:val="19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2312CC">
        <w:t xml:space="preserve">опричитайте параграф </w:t>
      </w:r>
      <w:bookmarkStart w:id="0" w:name="_GoBack"/>
      <w:bookmarkEnd w:id="0"/>
    </w:p>
    <w:p w:rsidR="006C42C7" w:rsidRPr="00FA4D1F" w:rsidRDefault="006C42C7" w:rsidP="006C42C7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19"/>
          <w:szCs w:val="19"/>
        </w:rPr>
      </w:pPr>
    </w:p>
    <w:p w:rsidR="006C42C7" w:rsidRPr="00C70B8F" w:rsidRDefault="006C42C7" w:rsidP="006C42C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72F"/>
          <w:sz w:val="24"/>
          <w:szCs w:val="24"/>
        </w:rPr>
        <w:t>Рекомендуемый комплекс упражнений гимнастики глаз</w:t>
      </w:r>
    </w:p>
    <w:p w:rsidR="006C42C7" w:rsidRDefault="006C42C7" w:rsidP="00255752">
      <w:pPr>
        <w:pStyle w:val="s1"/>
        <w:shd w:val="clear" w:color="auto" w:fill="FFFFFF"/>
        <w:spacing w:before="0" w:beforeAutospacing="0" w:after="0" w:afterAutospacing="0"/>
      </w:pPr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6C42C7" w:rsidRDefault="006C42C7" w:rsidP="002557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Закрепление материала (</w:t>
      </w:r>
      <w:r w:rsidR="00255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выпиши определения  в тетрадь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Уголовно-правовые отношения</w:t>
      </w:r>
    </w:p>
    <w:p w:rsidR="00011EFE" w:rsidRDefault="00011EFE" w:rsidP="0025575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br/>
      </w:r>
      <w:r>
        <w:rPr>
          <w:color w:val="181818"/>
          <w:u w:val="single"/>
        </w:rPr>
        <w:t>Уголовное право</w:t>
      </w:r>
      <w:r>
        <w:rPr>
          <w:color w:val="181818"/>
        </w:rPr>
        <w:t> – это отрасль права, определяющая, какое деяние является преступлением и меру наказания за данное преступление.</w:t>
      </w:r>
      <w:r>
        <w:rPr>
          <w:color w:val="181818"/>
        </w:rPr>
        <w:br/>
        <w:t>В рамках уголовного права возникают уголовные правоотношения. Регулируются УК РФ.</w:t>
      </w:r>
      <w:r>
        <w:rPr>
          <w:color w:val="181818"/>
        </w:rPr>
        <w:br/>
        <w:t>Уголовное право призвано охранять правопорядок и предупреждать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Субъектами</w:t>
      </w:r>
      <w:r>
        <w:rPr>
          <w:color w:val="181818"/>
        </w:rPr>
        <w:t> являются физические лица, а также должностные лиц</w:t>
      </w:r>
      <w:proofErr w:type="gramStart"/>
      <w:r>
        <w:rPr>
          <w:color w:val="181818"/>
        </w:rPr>
        <w:t>а(</w:t>
      </w:r>
      <w:proofErr w:type="gramEnd"/>
      <w:r>
        <w:rPr>
          <w:color w:val="181818"/>
          <w:u w:val="single"/>
        </w:rPr>
        <w:t>ЮЛ не являются</w:t>
      </w:r>
      <w:r>
        <w:rPr>
          <w:color w:val="181818"/>
        </w:rPr>
        <w:t>). Уголовная ответственность для физических лиц наступает с 16 лет, но по некоторым преступлениям с 14.</w:t>
      </w:r>
      <w:r>
        <w:rPr>
          <w:color w:val="181818"/>
        </w:rPr>
        <w:br/>
      </w:r>
      <w:r>
        <w:rPr>
          <w:color w:val="181818"/>
          <w:u w:val="single"/>
        </w:rPr>
        <w:t>Объект</w:t>
      </w:r>
      <w:r>
        <w:rPr>
          <w:color w:val="181818"/>
        </w:rPr>
        <w:t> – это общественные отношения и интересы, на которые посягает преступления, например, если изнасилование, то посягательство на половую неприкосновенность, если кража, то посягательство на экономические права и свободы.</w:t>
      </w:r>
      <w:r>
        <w:rPr>
          <w:color w:val="181818"/>
        </w:rPr>
        <w:br/>
      </w:r>
      <w:r>
        <w:rPr>
          <w:color w:val="181818"/>
          <w:u w:val="single"/>
        </w:rPr>
        <w:t>Содержанием </w:t>
      </w:r>
      <w:r>
        <w:rPr>
          <w:color w:val="181818"/>
        </w:rPr>
        <w:t>являются права и обязанности сторо</w:t>
      </w:r>
      <w:proofErr w:type="gramStart"/>
      <w:r>
        <w:rPr>
          <w:color w:val="181818"/>
        </w:rPr>
        <w:t>н(</w:t>
      </w:r>
      <w:proofErr w:type="gramEnd"/>
      <w:r>
        <w:rPr>
          <w:color w:val="181818"/>
        </w:rPr>
        <w:t>государство обязано объективно расследовать преступление, а лицо обязано нести уголовную ответственность, если окажется, что оно виновно, но также имеет право на адвоката и др.).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Уголовные правоотношения бывают:</w:t>
      </w:r>
      <w:r>
        <w:rPr>
          <w:color w:val="181818"/>
        </w:rPr>
        <w:br/>
        <w:t>1.Охранительны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>в связи с фактом совершения преступления);</w:t>
      </w:r>
      <w:r>
        <w:rPr>
          <w:color w:val="181818"/>
        </w:rPr>
        <w:br/>
        <w:t>2.Регулятивны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>относительно действий похожих на преступление, но таковыми не являющихся, например, необходимая оборона).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распространяется на всю территорию Росси</w:t>
      </w:r>
      <w:proofErr w:type="gramStart"/>
      <w:r>
        <w:rPr>
          <w:color w:val="181818"/>
        </w:rPr>
        <w:t>и(</w:t>
      </w:r>
      <w:proofErr w:type="gramEnd"/>
      <w:r>
        <w:rPr>
          <w:color w:val="181818"/>
        </w:rPr>
        <w:t>+ воздушное пространство и морское пространство), распространяется на всех граждан России как на её территории, так и за рубежом, а также на иностранцев на территории России и иностранных граждан за пределами России, которые посягнули на интересы России.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Уголовное право карает за совершение преступления. </w:t>
      </w:r>
      <w:r>
        <w:rPr>
          <w:color w:val="181818"/>
          <w:u w:val="single"/>
        </w:rPr>
        <w:t>Преступление</w:t>
      </w:r>
      <w:r>
        <w:rPr>
          <w:color w:val="181818"/>
        </w:rPr>
        <w:t> – это общественно-опасное деяние, запрещённое УК под угрозой наказания.</w:t>
      </w:r>
      <w:r>
        <w:rPr>
          <w:color w:val="181818"/>
        </w:rPr>
        <w:br/>
      </w:r>
      <w:r>
        <w:rPr>
          <w:color w:val="181818"/>
          <w:u w:val="single"/>
        </w:rPr>
        <w:t>Признаки преступления:</w:t>
      </w:r>
      <w:r>
        <w:rPr>
          <w:color w:val="181818"/>
          <w:u w:val="single"/>
        </w:rPr>
        <w:br/>
      </w:r>
      <w:r>
        <w:rPr>
          <w:color w:val="181818"/>
        </w:rPr>
        <w:t>1.Деяние выраженное в действии или бездействии;</w:t>
      </w:r>
      <w:r>
        <w:rPr>
          <w:color w:val="181818"/>
        </w:rPr>
        <w:br/>
        <w:t>2.Общественная опасность;</w:t>
      </w:r>
      <w:r>
        <w:rPr>
          <w:color w:val="181818"/>
        </w:rPr>
        <w:br/>
        <w:t>3.Противоправность деяния;</w:t>
      </w:r>
      <w:r>
        <w:rPr>
          <w:color w:val="181818"/>
        </w:rPr>
        <w:br/>
        <w:t>4.Виновност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в виде </w:t>
      </w:r>
      <w:r>
        <w:rPr>
          <w:color w:val="181818"/>
          <w:u w:val="single"/>
        </w:rPr>
        <w:t>умысла прямого или косвенного</w:t>
      </w:r>
      <w:r>
        <w:rPr>
          <w:color w:val="181818"/>
        </w:rPr>
        <w:t> или </w:t>
      </w:r>
      <w:r>
        <w:rPr>
          <w:color w:val="181818"/>
          <w:u w:val="single"/>
        </w:rPr>
        <w:t>неосторожности в форме легкомыслия или небрежности</w:t>
      </w:r>
      <w:r>
        <w:rPr>
          <w:color w:val="181818"/>
        </w:rPr>
        <w:t>);</w:t>
      </w:r>
      <w:r>
        <w:rPr>
          <w:color w:val="181818"/>
        </w:rPr>
        <w:br/>
        <w:t>5.Наказуемость(должна быть статья в УК).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прямом умысле</w:t>
      </w:r>
      <w:r>
        <w:rPr>
          <w:color w:val="181818"/>
        </w:rPr>
        <w:t> преступник осознаёт опасность своего деяния, предвидит последствия и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убийство из мести). При </w:t>
      </w:r>
      <w:r>
        <w:rPr>
          <w:color w:val="181818"/>
          <w:u w:val="single"/>
        </w:rPr>
        <w:t>косвенном умысле</w:t>
      </w:r>
      <w:r>
        <w:rPr>
          <w:color w:val="181818"/>
        </w:rPr>
        <w:t> преступник осознаёт опасность своего деяния, но не предвидит опасных последствий или относится безразлично, хотя не желает их наступлени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кража дорогих лекарств из больницы для реализации их на чёрном рынке, вследствие чего умерли люди, которым эти лекарства были необходимы).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 </w:t>
      </w:r>
      <w:r>
        <w:rPr>
          <w:color w:val="181818"/>
          <w:u w:val="single"/>
        </w:rPr>
        <w:t>легкомыслии </w:t>
      </w:r>
      <w:r>
        <w:rPr>
          <w:color w:val="181818"/>
        </w:rPr>
        <w:t>преступник предвидит опасные последствия своего деяния, но надеется их избежат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проехал на красный свет, вследствие чего сбил человека). При </w:t>
      </w:r>
      <w:r>
        <w:rPr>
          <w:color w:val="181818"/>
          <w:u w:val="single"/>
        </w:rPr>
        <w:t>небрежности</w:t>
      </w:r>
      <w:r>
        <w:rPr>
          <w:color w:val="181818"/>
        </w:rPr>
        <w:t xml:space="preserve"> преступник не предвидит опасных последствий, хотя должен был их </w:t>
      </w:r>
      <w:r>
        <w:rPr>
          <w:color w:val="181818"/>
        </w:rPr>
        <w:lastRenderedPageBreak/>
        <w:t>предвидет</w:t>
      </w:r>
      <w:proofErr w:type="gramStart"/>
      <w:r>
        <w:rPr>
          <w:color w:val="181818"/>
        </w:rPr>
        <w:t>ь(</w:t>
      </w:r>
      <w:proofErr w:type="gramEnd"/>
      <w:r>
        <w:rPr>
          <w:color w:val="181818"/>
        </w:rPr>
        <w:t>парень осматривал охотничье ружьё, не проверил заряжено ли оно и случайно выстрелил в друга, нанеся ему тяжёлое ранение).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Но необходимая оборона исключает уголовную ответственность. </w:t>
      </w:r>
      <w:r>
        <w:rPr>
          <w:color w:val="181818"/>
          <w:u w:val="single"/>
        </w:rPr>
        <w:t>Необходимая оборона</w:t>
      </w:r>
      <w:r>
        <w:rPr>
          <w:color w:val="181818"/>
        </w:rPr>
        <w:t xml:space="preserve"> – это правомерная защита от общественно-опасного деяния путём причинения вреда </w:t>
      </w:r>
      <w:proofErr w:type="gramStart"/>
      <w:r>
        <w:rPr>
          <w:color w:val="181818"/>
        </w:rPr>
        <w:t>нападавшему</w:t>
      </w:r>
      <w:proofErr w:type="gramEnd"/>
      <w:r>
        <w:rPr>
          <w:color w:val="181818"/>
        </w:rPr>
        <w:t>. Необходимой обороной считается, как спасение себя от посягательства, так и спасение другого человека. Но есть </w:t>
      </w:r>
      <w:r>
        <w:rPr>
          <w:color w:val="181818"/>
          <w:u w:val="single"/>
        </w:rPr>
        <w:t>пределы необходимой обороны</w:t>
      </w:r>
      <w:r>
        <w:rPr>
          <w:color w:val="181818"/>
        </w:rPr>
        <w:t xml:space="preserve">: нанесённый вред не должен превышать по своей степени опасности само преступное деяние. Т. е., если у вас </w:t>
      </w:r>
      <w:proofErr w:type="gramStart"/>
      <w:r>
        <w:rPr>
          <w:color w:val="181818"/>
        </w:rPr>
        <w:t>украли мешок картошки вы не должны</w:t>
      </w:r>
      <w:proofErr w:type="gramEnd"/>
      <w:r>
        <w:rPr>
          <w:color w:val="181818"/>
        </w:rPr>
        <w:t xml:space="preserve"> убивать вора, потому что несоответствие между преступлением и защитой.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 совершение преступления следует </w:t>
      </w:r>
      <w:r>
        <w:rPr>
          <w:color w:val="181818"/>
          <w:u w:val="single"/>
        </w:rPr>
        <w:t>уголовное наказани</w:t>
      </w:r>
      <w:proofErr w:type="gramStart"/>
      <w:r>
        <w:rPr>
          <w:color w:val="181818"/>
          <w:u w:val="single"/>
        </w:rPr>
        <w:t>е</w:t>
      </w:r>
      <w:r>
        <w:rPr>
          <w:color w:val="181818"/>
        </w:rPr>
        <w:t>(</w:t>
      </w:r>
      <w:proofErr w:type="gramEnd"/>
      <w:r>
        <w:rPr>
          <w:color w:val="181818"/>
        </w:rPr>
        <w:t>мера принуждения государством виновного лица). </w:t>
      </w:r>
      <w:r>
        <w:rPr>
          <w:color w:val="181818"/>
          <w:u w:val="single"/>
        </w:rPr>
        <w:t>Наказание смягчается</w:t>
      </w:r>
      <w:r>
        <w:rPr>
          <w:color w:val="181818"/>
        </w:rPr>
        <w:t>, если есть явка с повинной, преступление совершено впервые, виновное лицо содействовало следствию, если это женщина с несовершеннолетними детьми и т. п. </w:t>
      </w:r>
      <w:r>
        <w:rPr>
          <w:color w:val="181818"/>
          <w:u w:val="single"/>
        </w:rPr>
        <w:t>И отягощается</w:t>
      </w:r>
      <w:r>
        <w:rPr>
          <w:color w:val="181818"/>
        </w:rPr>
        <w:t>, если преступление совершено группой ли, если это </w:t>
      </w:r>
      <w:r>
        <w:rPr>
          <w:color w:val="181818"/>
          <w:u w:val="single"/>
        </w:rPr>
        <w:t>рецидив</w:t>
      </w:r>
      <w:r>
        <w:rPr>
          <w:color w:val="181818"/>
        </w:rPr>
        <w:t>, т. е. повторное совершение преступления одним и тем же лицом и т. п.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преступлении часто распределяются роли. Например, есть организатор преступлени</w:t>
      </w:r>
      <w:proofErr w:type="gramStart"/>
      <w:r>
        <w:rPr>
          <w:color w:val="181818"/>
        </w:rPr>
        <w:t>я(</w:t>
      </w:r>
      <w:proofErr w:type="gramEnd"/>
      <w:r>
        <w:rPr>
          <w:color w:val="181818"/>
        </w:rPr>
        <w:t>продумывает план и организует), есть подстрекатель(ведёт набор исполнителей и уговаривает их), есть пособник(помогает в совершении преступления), а также исполнители(совершают преступления). Все они вместе называются соучастниками преступления.</w:t>
      </w:r>
    </w:p>
    <w:p w:rsidR="00011EFE" w:rsidRDefault="00011EFE" w:rsidP="00011E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Несовершеннолетний не может быть лишён свободы сроком более, чем на 10 ле</w:t>
      </w:r>
      <w:proofErr w:type="gramStart"/>
      <w:r>
        <w:rPr>
          <w:color w:val="181818"/>
        </w:rPr>
        <w:t>т(</w:t>
      </w:r>
      <w:proofErr w:type="gramEnd"/>
      <w:r>
        <w:rPr>
          <w:color w:val="181818"/>
        </w:rPr>
        <w:t>исключение пожизненное и смертная казнь). Также к несовершеннолетнему могут быть применены меры воспитательного воздействия, например, надзор специальными органами, запрет посещения определённых мест и т. п.</w:t>
      </w:r>
    </w:p>
    <w:p w:rsidR="000843E4" w:rsidRPr="000843E4" w:rsidRDefault="000843E4" w:rsidP="000843E4"/>
    <w:p w:rsidR="000843E4" w:rsidRPr="000843E4" w:rsidRDefault="000843E4" w:rsidP="000843E4"/>
    <w:p w:rsidR="000843E4" w:rsidRPr="000843E4" w:rsidRDefault="000843E4" w:rsidP="000843E4"/>
    <w:p w:rsidR="000843E4" w:rsidRDefault="000843E4" w:rsidP="000843E4"/>
    <w:p w:rsidR="00F432E0" w:rsidRPr="000843E4" w:rsidRDefault="00F432E0" w:rsidP="000843E4">
      <w:pPr>
        <w:ind w:firstLine="708"/>
      </w:pPr>
    </w:p>
    <w:sectPr w:rsidR="00F432E0" w:rsidRPr="0008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65"/>
    <w:rsid w:val="00011EFE"/>
    <w:rsid w:val="000843E4"/>
    <w:rsid w:val="00226C48"/>
    <w:rsid w:val="002312CC"/>
    <w:rsid w:val="00255752"/>
    <w:rsid w:val="00397B65"/>
    <w:rsid w:val="004B2A18"/>
    <w:rsid w:val="006C42C7"/>
    <w:rsid w:val="00F432E0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3E4"/>
    <w:rPr>
      <w:color w:val="0000FF" w:themeColor="hyperlink"/>
      <w:u w:val="single"/>
    </w:rPr>
  </w:style>
  <w:style w:type="paragraph" w:customStyle="1" w:styleId="s1">
    <w:name w:val="s_1"/>
    <w:basedOn w:val="a"/>
    <w:uiPriority w:val="99"/>
    <w:semiHidden/>
    <w:rsid w:val="006C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2022-02-03T13:24:00Z</dcterms:created>
  <dcterms:modified xsi:type="dcterms:W3CDTF">2025-05-05T04:23:00Z</dcterms:modified>
</cp:coreProperties>
</file>